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D" w:rsidRDefault="002838C1">
      <w:pPr>
        <w:pStyle w:val="Normal1"/>
        <w:rPr>
          <w:b/>
          <w:sz w:val="18"/>
          <w:szCs w:val="18"/>
        </w:rPr>
      </w:pPr>
      <w:r>
        <w:rPr>
          <w:noProof/>
          <w:lang w:val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-48895</wp:posOffset>
            </wp:positionV>
            <wp:extent cx="990600" cy="800100"/>
            <wp:effectExtent l="0" t="0" r="0" b="0"/>
            <wp:wrapNone/>
            <wp:docPr id="2" name="image2.png" descr="logo-coe-nue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coe-nuevo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6C53">
        <w:rPr>
          <w:noProof/>
          <w:lang w:val="es-DO"/>
        </w:rPr>
        <w:drawing>
          <wp:anchor distT="0" distB="0" distL="114300" distR="127000" simplePos="0" relativeHeight="251658240" behindDoc="0" locked="0" layoutInCell="1" allowOverlap="1">
            <wp:simplePos x="0" y="0"/>
            <wp:positionH relativeFrom="margin">
              <wp:posOffset>2016125</wp:posOffset>
            </wp:positionH>
            <wp:positionV relativeFrom="margin">
              <wp:posOffset>-894715</wp:posOffset>
            </wp:positionV>
            <wp:extent cx="1863090" cy="748665"/>
            <wp:effectExtent l="19050" t="0" r="3810" b="0"/>
            <wp:wrapSquare wrapText="bothSides" distT="0" distB="0" distL="114300" distR="1270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7FD" w:rsidRDefault="00236C53">
      <w:pPr>
        <w:pStyle w:val="Normal1"/>
        <w:jc w:val="center"/>
        <w:rPr>
          <w:b/>
          <w:color w:val="C00000"/>
          <w:sz w:val="21"/>
          <w:szCs w:val="21"/>
        </w:rPr>
      </w:pPr>
      <w:bookmarkStart w:id="0" w:name="_gjdgxs" w:colFirst="0" w:colLast="0"/>
      <w:bookmarkEnd w:id="0"/>
      <w:r>
        <w:rPr>
          <w:b/>
          <w:color w:val="C00000"/>
          <w:sz w:val="21"/>
          <w:szCs w:val="21"/>
        </w:rPr>
        <w:t xml:space="preserve">          </w:t>
      </w:r>
      <w:r w:rsidR="001E2F24">
        <w:rPr>
          <w:b/>
          <w:color w:val="C00000"/>
          <w:sz w:val="21"/>
          <w:szCs w:val="21"/>
        </w:rPr>
        <w:t>CENTRO DE OPERACIONES DE EMERGENCIAS</w:t>
      </w:r>
    </w:p>
    <w:p w:rsidR="00FD27FD" w:rsidRDefault="00236C53">
      <w:pPr>
        <w:pStyle w:val="Normal1"/>
        <w:jc w:val="center"/>
        <w:rPr>
          <w:b/>
          <w:color w:val="C00000"/>
          <w:sz w:val="21"/>
          <w:szCs w:val="21"/>
        </w:rPr>
      </w:pPr>
      <w:r>
        <w:rPr>
          <w:b/>
          <w:color w:val="C00000"/>
          <w:sz w:val="21"/>
          <w:szCs w:val="21"/>
        </w:rPr>
        <w:t xml:space="preserve"> </w:t>
      </w:r>
      <w:r w:rsidR="001E2F24">
        <w:rPr>
          <w:b/>
          <w:color w:val="C00000"/>
          <w:sz w:val="21"/>
          <w:szCs w:val="21"/>
        </w:rPr>
        <w:t xml:space="preserve">   C. O. E</w:t>
      </w:r>
    </w:p>
    <w:p w:rsidR="00FD27FD" w:rsidRDefault="001E2F24">
      <w:pPr>
        <w:pStyle w:val="Normal1"/>
        <w:jc w:val="center"/>
        <w:rPr>
          <w:rFonts w:ascii="Arial" w:eastAsia="Arial" w:hAnsi="Arial" w:cs="Arial"/>
          <w:b/>
          <w:color w:val="40404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b/>
          <w:i/>
        </w:rPr>
        <w:t xml:space="preserve">                                                  </w:t>
      </w:r>
    </w:p>
    <w:p w:rsidR="00FD27FD" w:rsidRDefault="00FD27FD">
      <w:pPr>
        <w:pStyle w:val="Normal1"/>
        <w:ind w:right="219"/>
        <w:jc w:val="both"/>
        <w:rPr>
          <w:rFonts w:ascii="Arial" w:eastAsia="Arial" w:hAnsi="Arial" w:cs="Arial"/>
          <w:sz w:val="18"/>
          <w:szCs w:val="18"/>
        </w:rPr>
      </w:pPr>
    </w:p>
    <w:p w:rsidR="00FD27FD" w:rsidRDefault="001E2F24" w:rsidP="00236C53">
      <w:pPr>
        <w:pStyle w:val="Normal1"/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Santo Domingo, D. N.</w:t>
      </w:r>
    </w:p>
    <w:p w:rsidR="00236C53" w:rsidRDefault="00730707" w:rsidP="00236C53">
      <w:pPr>
        <w:pStyle w:val="Normal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C60E9A">
        <w:rPr>
          <w:rFonts w:ascii="Arial" w:eastAsia="Arial" w:hAnsi="Arial" w:cs="Arial"/>
          <w:sz w:val="18"/>
          <w:szCs w:val="18"/>
        </w:rPr>
        <w:t xml:space="preserve">         </w:t>
      </w:r>
      <w:r w:rsidR="00DA0166">
        <w:rPr>
          <w:rFonts w:ascii="Arial" w:eastAsia="Arial" w:hAnsi="Arial" w:cs="Arial"/>
          <w:sz w:val="18"/>
          <w:szCs w:val="18"/>
        </w:rPr>
        <w:t xml:space="preserve">                </w:t>
      </w:r>
      <w:r w:rsidR="00C60E9A">
        <w:rPr>
          <w:rFonts w:ascii="Arial" w:eastAsia="Arial" w:hAnsi="Arial" w:cs="Arial"/>
          <w:sz w:val="18"/>
          <w:szCs w:val="18"/>
        </w:rPr>
        <w:t>10 de septiembre</w:t>
      </w:r>
      <w:r w:rsidR="00236C53">
        <w:rPr>
          <w:rFonts w:ascii="Arial" w:eastAsia="Arial" w:hAnsi="Arial" w:cs="Arial"/>
          <w:sz w:val="18"/>
          <w:szCs w:val="18"/>
        </w:rPr>
        <w:t>, 2021</w:t>
      </w:r>
    </w:p>
    <w:p w:rsidR="002B24B7" w:rsidRDefault="00C81673" w:rsidP="00236C53">
      <w:pPr>
        <w:pStyle w:val="Normal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="000C2F84">
        <w:rPr>
          <w:rFonts w:ascii="Arial" w:eastAsia="Arial" w:hAnsi="Arial" w:cs="Arial"/>
          <w:b/>
          <w:sz w:val="22"/>
          <w:szCs w:val="22"/>
        </w:rPr>
        <w:t xml:space="preserve">                      </w:t>
      </w:r>
    </w:p>
    <w:p w:rsidR="002B24B7" w:rsidRDefault="002B24B7" w:rsidP="00236C53">
      <w:pPr>
        <w:pStyle w:val="Normal1"/>
        <w:rPr>
          <w:rFonts w:ascii="Arial" w:eastAsia="Arial" w:hAnsi="Arial" w:cs="Arial"/>
          <w:b/>
          <w:sz w:val="22"/>
          <w:szCs w:val="22"/>
        </w:rPr>
      </w:pPr>
    </w:p>
    <w:p w:rsidR="00236C53" w:rsidRDefault="002B24B7" w:rsidP="00236C53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 w:rsidR="00730707">
        <w:rPr>
          <w:rFonts w:ascii="Arial" w:eastAsia="Arial" w:hAnsi="Arial" w:cs="Arial"/>
          <w:b/>
          <w:sz w:val="22"/>
          <w:szCs w:val="22"/>
        </w:rPr>
        <w:t>DECALRATORIA DE ALERTA</w:t>
      </w:r>
    </w:p>
    <w:p w:rsidR="00236C53" w:rsidRDefault="00236C53" w:rsidP="00236C53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</w:t>
      </w:r>
      <w:r w:rsidR="00976D46">
        <w:rPr>
          <w:rFonts w:ascii="Arial" w:eastAsia="Arial" w:hAnsi="Arial" w:cs="Arial"/>
          <w:b/>
          <w:sz w:val="20"/>
          <w:szCs w:val="20"/>
        </w:rPr>
        <w:t xml:space="preserve">                            12</w:t>
      </w:r>
      <w:r w:rsidR="007E6F31">
        <w:rPr>
          <w:rFonts w:ascii="Arial" w:eastAsia="Arial" w:hAnsi="Arial" w:cs="Arial"/>
          <w:b/>
          <w:sz w:val="20"/>
          <w:szCs w:val="20"/>
        </w:rPr>
        <w:t>:3</w:t>
      </w:r>
      <w:r w:rsidR="001B7D23">
        <w:rPr>
          <w:rFonts w:ascii="Arial" w:eastAsia="Arial" w:hAnsi="Arial" w:cs="Arial"/>
          <w:b/>
          <w:sz w:val="20"/>
          <w:szCs w:val="20"/>
        </w:rPr>
        <w:t>0 p</w:t>
      </w:r>
      <w:r>
        <w:rPr>
          <w:rFonts w:ascii="Arial" w:eastAsia="Arial" w:hAnsi="Arial" w:cs="Arial"/>
          <w:b/>
          <w:sz w:val="20"/>
          <w:szCs w:val="20"/>
        </w:rPr>
        <w:t>m</w:t>
      </w:r>
    </w:p>
    <w:p w:rsidR="00B5676A" w:rsidRDefault="00B5676A" w:rsidP="00236C53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:rsidR="00B5676A" w:rsidRPr="00E26CB3" w:rsidRDefault="00B5676A" w:rsidP="00236C53">
      <w:pPr>
        <w:pStyle w:val="Normal1"/>
        <w:rPr>
          <w:rFonts w:ascii="Arial" w:hAnsi="Arial" w:cs="Arial"/>
          <w:sz w:val="20"/>
          <w:szCs w:val="20"/>
        </w:rPr>
      </w:pPr>
    </w:p>
    <w:p w:rsidR="00AA4F27" w:rsidRDefault="00236C53" w:rsidP="00AA4F27">
      <w:pPr>
        <w:jc w:val="both"/>
        <w:rPr>
          <w:rFonts w:ascii="Arial" w:hAnsi="Arial" w:cs="Arial"/>
          <w:sz w:val="20"/>
          <w:szCs w:val="20"/>
        </w:rPr>
      </w:pPr>
      <w:r w:rsidRPr="00E26CB3">
        <w:rPr>
          <w:rFonts w:ascii="Arial" w:hAnsi="Arial" w:cs="Arial"/>
          <w:sz w:val="20"/>
          <w:szCs w:val="20"/>
        </w:rPr>
        <w:t>La Dirección del Centro de Operaciones de Emergencias (COE), informa que de acuerdo al</w:t>
      </w:r>
      <w:r w:rsidR="00C60E9A">
        <w:rPr>
          <w:rFonts w:ascii="Arial" w:hAnsi="Arial" w:cs="Arial"/>
          <w:sz w:val="20"/>
          <w:szCs w:val="20"/>
        </w:rPr>
        <w:t xml:space="preserve"> boletín meteorológico de las 11:00 a</w:t>
      </w:r>
      <w:r w:rsidRPr="00E26CB3">
        <w:rPr>
          <w:rFonts w:ascii="Arial" w:hAnsi="Arial" w:cs="Arial"/>
          <w:sz w:val="20"/>
          <w:szCs w:val="20"/>
        </w:rPr>
        <w:t xml:space="preserve">m del día de hoy, de la Oficina Nacional de Meteorología “ONAMET,  el cual establece </w:t>
      </w:r>
      <w:r w:rsidR="00551B1D">
        <w:rPr>
          <w:rFonts w:ascii="Arial" w:hAnsi="Arial" w:cs="Arial"/>
          <w:sz w:val="20"/>
          <w:szCs w:val="20"/>
        </w:rPr>
        <w:t>que</w:t>
      </w:r>
      <w:r w:rsidR="00AA4F27" w:rsidRPr="00AA4F27">
        <w:rPr>
          <w:rFonts w:ascii="Arial" w:hAnsi="Arial" w:cs="Arial"/>
          <w:sz w:val="20"/>
          <w:szCs w:val="20"/>
        </w:rPr>
        <w:t xml:space="preserve"> los remanentes de humedad </w:t>
      </w:r>
      <w:r w:rsidR="00AA4F27">
        <w:rPr>
          <w:rFonts w:ascii="Arial" w:hAnsi="Arial" w:cs="Arial"/>
          <w:sz w:val="20"/>
          <w:szCs w:val="20"/>
        </w:rPr>
        <w:t xml:space="preserve">dejados por el paso de una </w:t>
      </w:r>
      <w:r w:rsidR="00AA4F27" w:rsidRPr="00AA4F27">
        <w:rPr>
          <w:rFonts w:ascii="Arial" w:hAnsi="Arial" w:cs="Arial"/>
          <w:sz w:val="20"/>
          <w:szCs w:val="20"/>
        </w:rPr>
        <w:t xml:space="preserve"> onda tropical, juntos a los efectos locales y la presencia de una vaguada en los niveles altos de la troposfera, estarán generando incrementos nubosos esta tarde y primeras las horas de la noche con aguaceros moderados a fuertes en ocasiones, tronadas y ocasionales ráfagas de viento, principalmente hacia localidades de las regiones: noreste, la cordillera Central y la zona fronteriza.</w:t>
      </w:r>
    </w:p>
    <w:p w:rsidR="00AA4F27" w:rsidRPr="00551B1D" w:rsidRDefault="00AA4F27" w:rsidP="00AA4F27">
      <w:pPr>
        <w:jc w:val="both"/>
        <w:rPr>
          <w:rFonts w:ascii="Arial" w:hAnsi="Arial" w:cs="Arial"/>
          <w:sz w:val="20"/>
          <w:szCs w:val="20"/>
        </w:rPr>
      </w:pPr>
    </w:p>
    <w:p w:rsidR="006156AC" w:rsidRPr="00E26CB3" w:rsidRDefault="006156AC" w:rsidP="00730707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E26CB3">
        <w:rPr>
          <w:rFonts w:ascii="Arial" w:hAnsi="Arial" w:cs="Arial"/>
          <w:sz w:val="20"/>
          <w:szCs w:val="20"/>
        </w:rPr>
        <w:t xml:space="preserve">En virtud de lo anterior y  lo establecido en el artículo 2 capítulo 1, de la Ley 147-02, sobre Gestión de Riesgos,  este Centro de Operaciones de Emergencias (COE), </w:t>
      </w:r>
      <w:r w:rsidR="00730707">
        <w:rPr>
          <w:rFonts w:ascii="Arial" w:hAnsi="Arial" w:cs="Arial"/>
          <w:b/>
          <w:sz w:val="20"/>
          <w:szCs w:val="20"/>
        </w:rPr>
        <w:t>DECLARA</w:t>
      </w:r>
      <w:r w:rsidRPr="00E26CB3">
        <w:rPr>
          <w:rFonts w:ascii="Arial" w:hAnsi="Arial" w:cs="Arial"/>
          <w:b/>
          <w:sz w:val="20"/>
          <w:szCs w:val="20"/>
        </w:rPr>
        <w:t xml:space="preserve"> el  Nivel de ALERTA VERDE</w:t>
      </w:r>
      <w:r w:rsidRPr="00E26CB3">
        <w:rPr>
          <w:rFonts w:ascii="Arial" w:hAnsi="Arial" w:cs="Arial"/>
          <w:sz w:val="20"/>
          <w:szCs w:val="20"/>
        </w:rPr>
        <w:t xml:space="preserve"> por posibles crecidas de ríos, arroyos y cañadas, así como inundaciones repentinas o urbanas, para las siguiente</w:t>
      </w:r>
      <w:r w:rsidR="00E26CB3">
        <w:rPr>
          <w:rFonts w:ascii="Arial" w:hAnsi="Arial" w:cs="Arial"/>
          <w:sz w:val="20"/>
          <w:szCs w:val="20"/>
        </w:rPr>
        <w:t xml:space="preserve">s </w:t>
      </w:r>
      <w:r w:rsidRPr="00E26CB3">
        <w:rPr>
          <w:rFonts w:ascii="Arial" w:hAnsi="Arial" w:cs="Arial"/>
          <w:sz w:val="20"/>
          <w:szCs w:val="20"/>
        </w:rPr>
        <w:t xml:space="preserve"> Provincias:</w:t>
      </w:r>
    </w:p>
    <w:p w:rsidR="00730707" w:rsidRPr="00E26CB3" w:rsidRDefault="006162E7" w:rsidP="00730707">
      <w:pPr>
        <w:pStyle w:val="ochabulletpoint"/>
        <w:numPr>
          <w:ilvl w:val="0"/>
          <w:numId w:val="0"/>
        </w:numPr>
        <w:spacing w:after="0"/>
        <w:jc w:val="both"/>
        <w:rPr>
          <w:rFonts w:eastAsia="Times New Roman" w:cs="Arial"/>
          <w:b/>
          <w:color w:val="auto"/>
          <w:szCs w:val="20"/>
          <w:lang w:val="es-ES" w:eastAsia="es-DO"/>
        </w:rPr>
      </w:pPr>
      <w:r w:rsidRPr="00E26CB3">
        <w:rPr>
          <w:rFonts w:eastAsia="Times New Roman" w:cs="Arial"/>
          <w:b/>
          <w:color w:val="auto"/>
          <w:szCs w:val="20"/>
          <w:lang w:val="es-ES" w:eastAsia="es-DO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730707" w:rsidRPr="009D4E09" w:rsidTr="009D4E09">
        <w:trPr>
          <w:trHeight w:val="205"/>
        </w:trPr>
        <w:tc>
          <w:tcPr>
            <w:tcW w:w="9071" w:type="dxa"/>
            <w:gridSpan w:val="2"/>
            <w:shd w:val="clear" w:color="auto" w:fill="00B050"/>
          </w:tcPr>
          <w:p w:rsidR="00730707" w:rsidRPr="009D4E09" w:rsidRDefault="00730707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ALERTA VERDE</w:t>
            </w:r>
          </w:p>
        </w:tc>
      </w:tr>
      <w:tr w:rsidR="00730707" w:rsidRPr="009D4E09" w:rsidTr="009D4E09">
        <w:trPr>
          <w:trHeight w:val="213"/>
        </w:trPr>
        <w:tc>
          <w:tcPr>
            <w:tcW w:w="4535" w:type="dxa"/>
            <w:shd w:val="clear" w:color="auto" w:fill="auto"/>
          </w:tcPr>
          <w:p w:rsidR="00730707" w:rsidRPr="003A410A" w:rsidRDefault="00730707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Vega</w:t>
            </w:r>
          </w:p>
        </w:tc>
        <w:tc>
          <w:tcPr>
            <w:tcW w:w="4536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Monte Plata</w:t>
            </w:r>
          </w:p>
        </w:tc>
      </w:tr>
      <w:tr w:rsidR="00730707" w:rsidRPr="009D4E09" w:rsidTr="009D4E09">
        <w:trPr>
          <w:trHeight w:val="213"/>
        </w:trPr>
        <w:tc>
          <w:tcPr>
            <w:tcW w:w="4535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Monseñor Nouel</w:t>
            </w:r>
          </w:p>
        </w:tc>
        <w:tc>
          <w:tcPr>
            <w:tcW w:w="4536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Hato Mayor</w:t>
            </w:r>
          </w:p>
        </w:tc>
      </w:tr>
      <w:tr w:rsidR="00011C3C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011C3C" w:rsidRPr="009D4E09" w:rsidRDefault="0022311E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Dajabón</w:t>
            </w:r>
          </w:p>
        </w:tc>
        <w:tc>
          <w:tcPr>
            <w:tcW w:w="4536" w:type="dxa"/>
            <w:shd w:val="clear" w:color="auto" w:fill="auto"/>
          </w:tcPr>
          <w:p w:rsidR="00011C3C" w:rsidRPr="009D4E09" w:rsidRDefault="0022311E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Santiago Rodríguez</w:t>
            </w:r>
          </w:p>
        </w:tc>
      </w:tr>
      <w:tr w:rsidR="00730707" w:rsidRPr="009D4E09" w:rsidTr="009D4E09">
        <w:trPr>
          <w:trHeight w:val="230"/>
        </w:trPr>
        <w:tc>
          <w:tcPr>
            <w:tcW w:w="9071" w:type="dxa"/>
            <w:gridSpan w:val="2"/>
            <w:shd w:val="clear" w:color="auto" w:fill="B8CCE4" w:themeFill="accent1" w:themeFillTint="66"/>
          </w:tcPr>
          <w:p w:rsidR="00730707" w:rsidRPr="009D4E09" w:rsidRDefault="00730707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  </w:t>
            </w:r>
            <w:r w:rsidR="00011C3C"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</w:tr>
    </w:tbl>
    <w:p w:rsidR="0022311E" w:rsidRPr="009D4E09" w:rsidRDefault="00AA4F27" w:rsidP="009D4E09">
      <w:pPr>
        <w:rPr>
          <w:rFonts w:ascii="Arial" w:hAnsi="Arial" w:cs="Arial"/>
          <w:b/>
          <w:bCs/>
          <w:sz w:val="18"/>
          <w:szCs w:val="18"/>
        </w:rPr>
      </w:pPr>
      <w:r w:rsidRPr="009D4E09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:rsidR="0022311E" w:rsidRPr="001005E8" w:rsidRDefault="0022311E" w:rsidP="00730707">
      <w:pPr>
        <w:pStyle w:val="ochabulletpoint"/>
        <w:numPr>
          <w:ilvl w:val="0"/>
          <w:numId w:val="0"/>
        </w:numPr>
        <w:spacing w:after="0"/>
        <w:jc w:val="both"/>
        <w:rPr>
          <w:rFonts w:eastAsia="Times New Roman" w:cs="Arial"/>
          <w:b/>
          <w:color w:val="auto"/>
          <w:szCs w:val="20"/>
          <w:lang w:val="es-ES" w:eastAsia="es-DO"/>
        </w:rPr>
      </w:pPr>
    </w:p>
    <w:tbl>
      <w:tblPr>
        <w:tblpPr w:leftFromText="141" w:rightFromText="141" w:vertAnchor="text" w:horzAnchor="margin" w:tblpY="-14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308"/>
      </w:tblGrid>
      <w:tr w:rsidR="00730707" w:rsidRPr="00BA73A7" w:rsidTr="008B499E">
        <w:trPr>
          <w:trHeight w:val="157"/>
        </w:trPr>
        <w:tc>
          <w:tcPr>
            <w:tcW w:w="2731" w:type="dxa"/>
            <w:shd w:val="clear" w:color="auto" w:fill="00B050"/>
          </w:tcPr>
          <w:p w:rsidR="00730707" w:rsidRPr="00BA73A7" w:rsidRDefault="00730707" w:rsidP="008B499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0707" w:rsidRPr="00BA73A7" w:rsidRDefault="00730707" w:rsidP="008B499E">
            <w:pPr>
              <w:jc w:val="center"/>
              <w:rPr>
                <w:rFonts w:cs="Arial"/>
                <w:sz w:val="16"/>
                <w:szCs w:val="16"/>
              </w:rPr>
            </w:pPr>
            <w:r w:rsidRPr="00BA73A7">
              <w:rPr>
                <w:rFonts w:cs="Arial"/>
                <w:sz w:val="16"/>
                <w:szCs w:val="16"/>
              </w:rPr>
              <w:t>ALERTA VERDE</w:t>
            </w:r>
          </w:p>
        </w:tc>
        <w:tc>
          <w:tcPr>
            <w:tcW w:w="6308" w:type="dxa"/>
            <w:shd w:val="clear" w:color="auto" w:fill="auto"/>
          </w:tcPr>
          <w:p w:rsidR="00730707" w:rsidRPr="003A410A" w:rsidRDefault="00730707" w:rsidP="008B499E">
            <w:pPr>
              <w:pStyle w:val="Lista2"/>
              <w:spacing w:line="276" w:lineRule="auto"/>
              <w:ind w:left="0" w:right="21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10A">
              <w:rPr>
                <w:rFonts w:ascii="Arial" w:hAnsi="Arial" w:cs="Arial"/>
                <w:sz w:val="18"/>
                <w:szCs w:val="18"/>
              </w:rPr>
              <w:t>Aquella que se declara cuando las expectativas de un fenómeno permiten prever la ocurrencia de un evento de carácter peligroso para la población. Puede ser parcial o total.</w:t>
            </w:r>
          </w:p>
        </w:tc>
      </w:tr>
    </w:tbl>
    <w:p w:rsidR="00236C53" w:rsidRDefault="00236C53" w:rsidP="00236C53">
      <w:pPr>
        <w:pStyle w:val="Normal1"/>
        <w:ind w:left="644" w:right="-992"/>
        <w:jc w:val="both"/>
        <w:rPr>
          <w:sz w:val="18"/>
          <w:szCs w:val="18"/>
        </w:rPr>
      </w:pPr>
    </w:p>
    <w:p w:rsidR="00730707" w:rsidRDefault="00730707" w:rsidP="00730707">
      <w:pPr>
        <w:jc w:val="both"/>
        <w:rPr>
          <w:rFonts w:cs="Arial"/>
          <w:b/>
          <w:sz w:val="18"/>
          <w:szCs w:val="18"/>
        </w:rPr>
      </w:pPr>
      <w:r w:rsidRPr="00962310">
        <w:rPr>
          <w:rFonts w:cs="Arial"/>
          <w:b/>
          <w:sz w:val="18"/>
          <w:szCs w:val="18"/>
        </w:rPr>
        <w:t xml:space="preserve">ACCIONES QUE DEBE OBSERVAR LA POBLACION  </w:t>
      </w:r>
    </w:p>
    <w:p w:rsidR="00730707" w:rsidRPr="00E62ABA" w:rsidRDefault="00730707" w:rsidP="00730707">
      <w:pPr>
        <w:jc w:val="both"/>
        <w:rPr>
          <w:rFonts w:cs="Arial"/>
          <w:b/>
          <w:sz w:val="20"/>
          <w:szCs w:val="20"/>
        </w:rPr>
      </w:pPr>
    </w:p>
    <w:p w:rsidR="00730707" w:rsidRPr="00035FC0" w:rsidRDefault="00730707" w:rsidP="00730707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Seguir los lineamientos y orientaciones de los organismos de protección civil.</w:t>
      </w:r>
    </w:p>
    <w:p w:rsidR="00730707" w:rsidRPr="00035FC0" w:rsidRDefault="00730707" w:rsidP="00730707">
      <w:pPr>
        <w:pStyle w:val="Lista2"/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 xml:space="preserve">Mantenerse en contacto con la Defensa Civil, Fuerzas Armadas, Cruz Roja, la Policía Nacional, Cuerpos de Bomberos y este Centro de Operaciones de Emergencia a través </w:t>
      </w:r>
      <w:r w:rsidR="00035FC0" w:rsidRPr="00035FC0">
        <w:rPr>
          <w:rFonts w:ascii="Arial" w:hAnsi="Arial" w:cs="Arial"/>
          <w:sz w:val="16"/>
          <w:szCs w:val="16"/>
        </w:rPr>
        <w:t>del Tel</w:t>
      </w:r>
      <w:r w:rsidRPr="00035FC0">
        <w:rPr>
          <w:rFonts w:ascii="Arial" w:hAnsi="Arial" w:cs="Arial"/>
          <w:sz w:val="16"/>
          <w:szCs w:val="16"/>
        </w:rPr>
        <w:t>: 809-472-0909 , *462 de la OPTIC.</w:t>
      </w:r>
    </w:p>
    <w:p w:rsidR="00730707" w:rsidRPr="00035FC0" w:rsidRDefault="00730707" w:rsidP="00730707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Ante la ocurrencia de aguaceros, los residentes en zonas de alto riesgo que habitan próximo a ríos, arroyos y cañadas deben de estar atentos y tomar las medidas de precaución necesarias ante posibles crecidas e inundaciones repentinas.</w:t>
      </w:r>
    </w:p>
    <w:p w:rsidR="004533E1" w:rsidRPr="00035FC0" w:rsidRDefault="00730707" w:rsidP="00035FC0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Las personas deben abstenerse de cruzar ríos, arroyos y cañadas que presenten alto volúmenes de agua.</w:t>
      </w:r>
    </w:p>
    <w:p w:rsidR="004533E1" w:rsidRDefault="004533E1" w:rsidP="00BE0B7D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:rsidR="00926CD3" w:rsidRDefault="00926CD3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035FC0" w:rsidRDefault="00035FC0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5F5605" w:rsidRDefault="005F5605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5F5605" w:rsidRDefault="005F5605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035FC0" w:rsidRDefault="00035FC0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JUAN MANUEL MENDEZ GARCIA, 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Mayor General ®  E.R.D.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       Director General </w:t>
      </w:r>
      <w:r w:rsidR="00035FC0">
        <w:rPr>
          <w:rFonts w:ascii="Arial" w:eastAsia="Arial" w:hAnsi="Arial" w:cs="Arial"/>
          <w:b/>
          <w:sz w:val="20"/>
          <w:szCs w:val="20"/>
        </w:rPr>
        <w:t>del Centro</w:t>
      </w:r>
      <w:r>
        <w:rPr>
          <w:rFonts w:ascii="Arial" w:eastAsia="Arial" w:hAnsi="Arial" w:cs="Arial"/>
          <w:b/>
          <w:sz w:val="20"/>
          <w:szCs w:val="20"/>
        </w:rPr>
        <w:t xml:space="preserve"> de Operaciones de Emergencias “COE</w:t>
      </w:r>
      <w:r>
        <w:rPr>
          <w:rFonts w:ascii="Arial" w:eastAsia="Arial" w:hAnsi="Arial" w:cs="Arial"/>
          <w:b/>
          <w:i/>
        </w:rPr>
        <w:t>”</w:t>
      </w:r>
    </w:p>
    <w:p w:rsidR="00FD27FD" w:rsidRDefault="00FD27FD" w:rsidP="00236C53">
      <w:pPr>
        <w:pStyle w:val="Normal1"/>
        <w:ind w:right="-51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FD27FD" w:rsidSect="00FD27FD">
      <w:headerReference w:type="default" r:id="rId10"/>
      <w:footerReference w:type="default" r:id="rId11"/>
      <w:pgSz w:w="11906" w:h="16838"/>
      <w:pgMar w:top="1418" w:right="1841" w:bottom="1418" w:left="902" w:header="709" w:footer="10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F7" w:rsidRDefault="002223F7" w:rsidP="00FD27FD">
      <w:r>
        <w:separator/>
      </w:r>
    </w:p>
  </w:endnote>
  <w:endnote w:type="continuationSeparator" w:id="0">
    <w:p w:rsidR="002223F7" w:rsidRDefault="002223F7" w:rsidP="00FD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D" w:rsidRDefault="001E2F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C/Ortega y Gasset con Pepillo Salcedo, Plaza de la Salud, 1era. Planta – Teléfonos (809)472-0909- Fax: (809)472-8624</w:t>
    </w:r>
  </w:p>
  <w:p w:rsidR="00FD27FD" w:rsidRDefault="001E2F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Página Web: www.coe.gov.do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F7" w:rsidRDefault="002223F7" w:rsidP="00FD27FD">
      <w:r>
        <w:separator/>
      </w:r>
    </w:p>
  </w:footnote>
  <w:footnote w:type="continuationSeparator" w:id="0">
    <w:p w:rsidR="002223F7" w:rsidRDefault="002223F7" w:rsidP="00FD2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326"/>
    <w:multiLevelType w:val="hybridMultilevel"/>
    <w:tmpl w:val="992CCFC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9CE"/>
    <w:multiLevelType w:val="hybridMultilevel"/>
    <w:tmpl w:val="D7C643C8"/>
    <w:lvl w:ilvl="0" w:tplc="1C0A0001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0B55"/>
    <w:multiLevelType w:val="multilevel"/>
    <w:tmpl w:val="C560AED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3386"/>
    <w:multiLevelType w:val="hybridMultilevel"/>
    <w:tmpl w:val="95A21474"/>
    <w:lvl w:ilvl="0" w:tplc="2C10C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32054F"/>
    <w:multiLevelType w:val="multilevel"/>
    <w:tmpl w:val="7040A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FD"/>
    <w:rsid w:val="00011C3C"/>
    <w:rsid w:val="0001592A"/>
    <w:rsid w:val="00035FC0"/>
    <w:rsid w:val="000369FB"/>
    <w:rsid w:val="00096069"/>
    <w:rsid w:val="000C2F84"/>
    <w:rsid w:val="000F5233"/>
    <w:rsid w:val="001005E8"/>
    <w:rsid w:val="00135866"/>
    <w:rsid w:val="001608FA"/>
    <w:rsid w:val="0019632B"/>
    <w:rsid w:val="001B7D23"/>
    <w:rsid w:val="001C12AF"/>
    <w:rsid w:val="001E1B31"/>
    <w:rsid w:val="001E2F24"/>
    <w:rsid w:val="001E7A5C"/>
    <w:rsid w:val="002223F7"/>
    <w:rsid w:val="0022311E"/>
    <w:rsid w:val="002260A7"/>
    <w:rsid w:val="00236C53"/>
    <w:rsid w:val="002664DB"/>
    <w:rsid w:val="00273DED"/>
    <w:rsid w:val="002838C1"/>
    <w:rsid w:val="002A2AB7"/>
    <w:rsid w:val="002B24B7"/>
    <w:rsid w:val="00350063"/>
    <w:rsid w:val="003E6AEA"/>
    <w:rsid w:val="00417581"/>
    <w:rsid w:val="00417B92"/>
    <w:rsid w:val="00441B34"/>
    <w:rsid w:val="00446805"/>
    <w:rsid w:val="00447B29"/>
    <w:rsid w:val="004533E1"/>
    <w:rsid w:val="004638C6"/>
    <w:rsid w:val="0047086B"/>
    <w:rsid w:val="0047254A"/>
    <w:rsid w:val="00504329"/>
    <w:rsid w:val="00535A00"/>
    <w:rsid w:val="00551B1D"/>
    <w:rsid w:val="005F5605"/>
    <w:rsid w:val="005F5BE8"/>
    <w:rsid w:val="006156AC"/>
    <w:rsid w:val="006162E7"/>
    <w:rsid w:val="00663B1E"/>
    <w:rsid w:val="00666422"/>
    <w:rsid w:val="00666FBE"/>
    <w:rsid w:val="006E74C2"/>
    <w:rsid w:val="00716356"/>
    <w:rsid w:val="00730707"/>
    <w:rsid w:val="007953A0"/>
    <w:rsid w:val="007A1197"/>
    <w:rsid w:val="007E6F31"/>
    <w:rsid w:val="00826A76"/>
    <w:rsid w:val="00880E8E"/>
    <w:rsid w:val="00884332"/>
    <w:rsid w:val="008B4136"/>
    <w:rsid w:val="008B72F1"/>
    <w:rsid w:val="00901ADB"/>
    <w:rsid w:val="00926CD3"/>
    <w:rsid w:val="00927EE9"/>
    <w:rsid w:val="00943E81"/>
    <w:rsid w:val="0095140E"/>
    <w:rsid w:val="0095440D"/>
    <w:rsid w:val="0096473C"/>
    <w:rsid w:val="00976D46"/>
    <w:rsid w:val="009A7775"/>
    <w:rsid w:val="009C4214"/>
    <w:rsid w:val="009D29D2"/>
    <w:rsid w:val="009D3DB5"/>
    <w:rsid w:val="009D4E09"/>
    <w:rsid w:val="00A0597D"/>
    <w:rsid w:val="00A154ED"/>
    <w:rsid w:val="00A40480"/>
    <w:rsid w:val="00A85B7D"/>
    <w:rsid w:val="00AA4F27"/>
    <w:rsid w:val="00AE48B5"/>
    <w:rsid w:val="00AF3168"/>
    <w:rsid w:val="00B143E3"/>
    <w:rsid w:val="00B55413"/>
    <w:rsid w:val="00B5676A"/>
    <w:rsid w:val="00BE0B7D"/>
    <w:rsid w:val="00BF46C8"/>
    <w:rsid w:val="00C0309D"/>
    <w:rsid w:val="00C05E0F"/>
    <w:rsid w:val="00C60E9A"/>
    <w:rsid w:val="00C80DC6"/>
    <w:rsid w:val="00C80F7A"/>
    <w:rsid w:val="00C81673"/>
    <w:rsid w:val="00CE648C"/>
    <w:rsid w:val="00D01122"/>
    <w:rsid w:val="00D124F7"/>
    <w:rsid w:val="00DA0166"/>
    <w:rsid w:val="00DB4AA2"/>
    <w:rsid w:val="00DF7822"/>
    <w:rsid w:val="00E259F3"/>
    <w:rsid w:val="00E26CB3"/>
    <w:rsid w:val="00E30C1F"/>
    <w:rsid w:val="00EA455E"/>
    <w:rsid w:val="00EB03DE"/>
    <w:rsid w:val="00F12EE6"/>
    <w:rsid w:val="00F202FF"/>
    <w:rsid w:val="00F42FC9"/>
    <w:rsid w:val="00F450B6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7"/>
  </w:style>
  <w:style w:type="paragraph" w:styleId="Ttulo1">
    <w:name w:val="heading 1"/>
    <w:basedOn w:val="Normal1"/>
    <w:next w:val="Normal1"/>
    <w:rsid w:val="00FD2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D2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D2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D27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D27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D2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D27FD"/>
  </w:style>
  <w:style w:type="table" w:customStyle="1" w:styleId="TableNormal">
    <w:name w:val="Table Normal"/>
    <w:rsid w:val="00FD2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27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D27FD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FD27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D27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D27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6156AC"/>
    <w:pPr>
      <w:spacing w:before="100" w:beforeAutospacing="1" w:after="100" w:afterAutospacing="1"/>
    </w:pPr>
    <w:rPr>
      <w:lang w:val="es-DO"/>
    </w:rPr>
  </w:style>
  <w:style w:type="paragraph" w:customStyle="1" w:styleId="ochabulletpoint">
    <w:name w:val="ocha_bullet_point"/>
    <w:qFormat/>
    <w:rsid w:val="006162E7"/>
    <w:pPr>
      <w:numPr>
        <w:numId w:val="3"/>
      </w:numPr>
      <w:spacing w:before="100" w:after="100"/>
      <w:contextualSpacing/>
    </w:pPr>
    <w:rPr>
      <w:rFonts w:ascii="Arial" w:eastAsia="PMingLiU" w:hAnsi="Arial"/>
      <w:color w:val="404040"/>
      <w:sz w:val="20"/>
      <w:lang w:val="en-US" w:eastAsia="zh-TW"/>
    </w:rPr>
  </w:style>
  <w:style w:type="paragraph" w:styleId="Prrafodelista">
    <w:name w:val="List Paragraph"/>
    <w:basedOn w:val="Normal"/>
    <w:uiPriority w:val="34"/>
    <w:qFormat/>
    <w:rsid w:val="00616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  <w:style w:type="paragraph" w:styleId="Lista2">
    <w:name w:val="List 2"/>
    <w:basedOn w:val="Normal"/>
    <w:rsid w:val="00730707"/>
    <w:pPr>
      <w:ind w:left="566" w:hanging="283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2A65-37A0-4DFD-8F85-707BD792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OPTIPLEX7050</dc:creator>
  <cp:lastModifiedBy>cpaulino</cp:lastModifiedBy>
  <cp:revision>99</cp:revision>
  <cp:lastPrinted>2021-06-04T18:31:00Z</cp:lastPrinted>
  <dcterms:created xsi:type="dcterms:W3CDTF">2021-09-10T16:13:00Z</dcterms:created>
  <dcterms:modified xsi:type="dcterms:W3CDTF">2021-09-10T16:22:00Z</dcterms:modified>
</cp:coreProperties>
</file>